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32"/>
          <w:szCs w:val="32"/>
          <w:rtl w:val="0"/>
        </w:rPr>
        <w:t xml:space="preserve">The One-Page Law Firm Marketing Plan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5359555</wp:posOffset>
            </wp:positionH>
            <wp:positionV relativeFrom="paragraph">
              <wp:posOffset>114300</wp:posOffset>
            </wp:positionV>
            <wp:extent cx="1212695" cy="1905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2695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bottom w:color="ffd858" w:space="2" w:sz="22" w:val="single"/>
        </w:pBdr>
        <w:spacing w:after="70" w:lineRule="auto"/>
        <w:rPr/>
      </w:pPr>
      <w:r w:rsidDel="00000000" w:rsidR="00000000" w:rsidRPr="00000000">
        <w:rPr>
          <w:rFonts w:ascii="Inter" w:cs="Inter" w:eastAsia="Inter" w:hAnsi="Inter"/>
          <w:i w:val="1"/>
          <w:iCs w:val="1"/>
          <w:color w:val="5e5e5e"/>
          <w:sz w:val="17"/>
          <w:szCs w:val="17"/>
          <w:rtl w:val="0"/>
        </w:rPr>
        <w:t xml:space="preserve">Fill one line per question. Keep it to a page. Review it monthly.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/>
      </w:pPr>
      <w:r w:rsidDel="00000000" w:rsidR="00000000" w:rsidRPr="00000000">
        <w:rPr>
          <w:rFonts w:ascii="Inter" w:cs="Inter" w:eastAsia="Inter" w:hAnsi="Inter"/>
          <w:color w:val="353535"/>
          <w:sz w:val="16"/>
          <w:szCs w:val="16"/>
          <w:rtl w:val="0"/>
        </w:rPr>
        <w:t xml:space="preserve">Firm: ____________________________    Quarter: __________    Owner: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ffd858" w:space="2" w:sz="14" w:val="single"/>
        </w:pBdr>
        <w:spacing w:after="4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1"/>
          <w:szCs w:val="21"/>
          <w:rtl w:val="0"/>
        </w:rPr>
        <w:t xml:space="preserve">1 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How many signed cases do you want per month?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c6c6c6" w:space="1" w:sz="6" w:val="single"/>
        </w:pBdr>
        <w:spacing w:after="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What is your average case value, and the monthly revenue that represents?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c6c6c6" w:space="1" w:sz="6" w:val="single"/>
        </w:pBdr>
        <w:spacing w:after="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How many leads do you need to get there (work backward from your conversion rates)?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c6c6c6" w:space="1" w:sz="6" w:val="single"/>
        </w:pBdr>
        <w:spacing w:after="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ffd858" w:space="2" w:sz="14" w:val="single"/>
        </w:pBdr>
        <w:spacing w:after="4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1"/>
          <w:szCs w:val="21"/>
          <w:rtl w:val="0"/>
        </w:rPr>
        <w:t xml:space="preserve">2  Ideal client &amp; niche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Who exactly is your ideal client? Be specific about practice area and location.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c6c6c6" w:space="1" w:sz="6" w:val="single"/>
        </w:pBdr>
        <w:spacing w:after="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What is the one thing that makes your firm the obvious choice for them?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c6c6c6" w:space="1" w:sz="6" w:val="single"/>
        </w:pBdr>
        <w:spacing w:after="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ffd858" w:space="2" w:sz="14" w:val="single"/>
        </w:pBdr>
        <w:spacing w:after="4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1"/>
          <w:szCs w:val="21"/>
          <w:rtl w:val="0"/>
        </w:rPr>
        <w:t xml:space="preserve">3  Channels this quarter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Channel 1 (top priority):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c6c6c6" w:space="1" w:sz="6" w:val="single"/>
        </w:pBdr>
        <w:spacing w:after="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Channel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c6c6c6" w:space="1" w:sz="6" w:val="single"/>
        </w:pBdr>
        <w:spacing w:after="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Channel 3 (and 4, if any):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c6c6c6" w:space="1" w:sz="6" w:val="single"/>
        </w:pBdr>
        <w:spacing w:after="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ffd858" w:space="2" w:sz="14" w:val="single"/>
        </w:pBdr>
        <w:spacing w:after="4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1"/>
          <w:szCs w:val="21"/>
          <w:rtl w:val="0"/>
        </w:rPr>
        <w:t xml:space="preserve">4 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Total monthly marketing budget?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c6c6c6" w:space="1" w:sz="6" w:val="single"/>
        </w:pBdr>
        <w:spacing w:after="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" w:before="34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7"/>
          <w:szCs w:val="17"/>
          <w:rtl w:val="0"/>
        </w:rPr>
        <w:t xml:space="preserve">Rough split across the channels above?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c6c6c6" w:space="1" w:sz="6" w:val="single"/>
        </w:pBdr>
        <w:spacing w:after="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ffd858" w:space="2" w:sz="14" w:val="single"/>
        </w:pBdr>
        <w:spacing w:after="4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1"/>
          <w:szCs w:val="21"/>
          <w:rtl w:val="0"/>
        </w:rPr>
        <w:t xml:space="preserve">5  90-day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before="10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6"/>
          <w:szCs w:val="16"/>
          <w:rtl w:val="0"/>
        </w:rPr>
        <w:t xml:space="preserve">Three actions per month, each with an owner.</w:t>
      </w:r>
      <w:r w:rsidDel="00000000" w:rsidR="00000000" w:rsidRPr="00000000">
        <w:rPr>
          <w:rtl w:val="0"/>
        </w:rPr>
      </w:r>
    </w:p>
    <w:tbl>
      <w:tblPr>
        <w:tblStyle w:val="Table1"/>
        <w:tblW w:w="6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4120"/>
        <w:gridCol w:w="1300"/>
        <w:tblGridChange w:id="0">
          <w:tblGrid>
            <w:gridCol w:w="1300"/>
            <w:gridCol w:w="4120"/>
            <w:gridCol w:w="1300"/>
          </w:tblGrid>
        </w:tblGridChange>
      </w:tblGrid>
      <w:tr>
        <w:trPr>
          <w:cantSplit w:val="0"/>
          <w:tblHeader w:val="1"/>
        </w:trPr>
        <w:tc>
          <w:tcPr>
            <w:shd w:fill="000000" w:val="clear"/>
            <w:tcMar>
              <w:top w:w="30.0" w:type="dxa"/>
              <w:left w:w="80.0" w:type="dxa"/>
              <w:bottom w:w="3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  <w:tcMar>
              <w:top w:w="30.0" w:type="dxa"/>
              <w:left w:w="80.0" w:type="dxa"/>
              <w:bottom w:w="3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Action (3 per month)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  <w:tcMar>
              <w:top w:w="30.0" w:type="dxa"/>
              <w:left w:w="80.0" w:type="dxa"/>
              <w:bottom w:w="3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Month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Month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Month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2c9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Bdr>
          <w:bottom w:color="ffd858" w:space="2" w:sz="14" w:val="single"/>
        </w:pBdr>
        <w:spacing w:after="4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1"/>
          <w:szCs w:val="21"/>
          <w:rtl w:val="0"/>
        </w:rPr>
        <w:t xml:space="preserve">6  KPIs (review monthly)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10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6"/>
          <w:szCs w:val="16"/>
          <w:rtl w:val="0"/>
        </w:rPr>
        <w:t xml:space="preserve">3–5 numbers, led by cost per signed case.</w:t>
      </w:r>
      <w:r w:rsidDel="00000000" w:rsidR="00000000" w:rsidRPr="00000000">
        <w:rPr>
          <w:rtl w:val="0"/>
        </w:rPr>
      </w:r>
    </w:p>
    <w:tbl>
      <w:tblPr>
        <w:tblStyle w:val="Table2"/>
        <w:tblW w:w="6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0"/>
        <w:gridCol w:w="1800"/>
        <w:gridCol w:w="1800"/>
        <w:tblGridChange w:id="0">
          <w:tblGrid>
            <w:gridCol w:w="3120"/>
            <w:gridCol w:w="1800"/>
            <w:gridCol w:w="1800"/>
          </w:tblGrid>
        </w:tblGridChange>
      </w:tblGrid>
      <w:tr>
        <w:trPr>
          <w:cantSplit w:val="0"/>
          <w:tblHeader w:val="1"/>
        </w:trPr>
        <w:tc>
          <w:tcPr>
            <w:shd w:fill="000000" w:val="clear"/>
            <w:tcMar>
              <w:top w:w="30.0" w:type="dxa"/>
              <w:left w:w="80.0" w:type="dxa"/>
              <w:bottom w:w="3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  <w:tcMar>
              <w:top w:w="30.0" w:type="dxa"/>
              <w:left w:w="80.0" w:type="dxa"/>
              <w:bottom w:w="3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  <w:tcMar>
              <w:top w:w="30.0" w:type="dxa"/>
              <w:left w:w="80.0" w:type="dxa"/>
              <w:bottom w:w="3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Review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Bdr>
          <w:top w:color="c6c6c6" w:space="4" w:sz="6" w:val="single"/>
        </w:pBdr>
        <w:spacing w:before="70" w:lineRule="auto"/>
        <w:rPr/>
      </w:pPr>
      <w:r w:rsidDel="00000000" w:rsidR="00000000" w:rsidRPr="00000000">
        <w:rPr>
          <w:rFonts w:ascii="Inter" w:cs="Inter" w:eastAsia="Inter" w:hAnsi="Inter"/>
          <w:color w:val="353535"/>
          <w:sz w:val="16"/>
          <w:szCs w:val="16"/>
          <w:rtl w:val="0"/>
        </w:rPr>
        <w:t xml:space="preserve">Monthly review date: __________     </w:t>
      </w:r>
      <w:r w:rsidDel="00000000" w:rsidR="00000000" w:rsidRPr="00000000">
        <w:rPr>
          <w:rFonts w:ascii="Inter" w:cs="Inter" w:eastAsia="Inter" w:hAnsi="Inter"/>
          <w:i w:val="1"/>
          <w:iCs w:val="1"/>
          <w:color w:val="5e5e5e"/>
          <w:sz w:val="16"/>
          <w:szCs w:val="16"/>
          <w:rtl w:val="0"/>
        </w:rPr>
        <w:t xml:space="preserve">Keep what produces signed cases. Cut what doesn't.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36" w:lineRule="auto"/>
        <w:rPr/>
      </w:pPr>
      <w:r w:rsidDel="00000000" w:rsidR="00000000" w:rsidRPr="00000000">
        <w:rPr>
          <w:rFonts w:ascii="Inter" w:cs="Inter" w:eastAsia="Inter" w:hAnsi="Inter"/>
          <w:color w:val="5e5e5e"/>
          <w:sz w:val="13"/>
          <w:szCs w:val="13"/>
          <w:rtl w:val="0"/>
        </w:rPr>
        <w:t xml:space="preserve">Built with FirmPilot — AI-driven marketing for law firms. firmpilot.com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80" w:top="540" w:left="860" w:right="86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